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9A" w:rsidRPr="002D7C05" w:rsidRDefault="00A13D9A">
      <w:pPr>
        <w:rPr>
          <w:rFonts w:ascii="Arial" w:hAnsi="Arial" w:cs="Arial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0"/>
        <w:gridCol w:w="4253"/>
      </w:tblGrid>
      <w:tr w:rsidR="00A13D9A" w:rsidTr="006778AE">
        <w:trPr>
          <w:cantSplit/>
        </w:trPr>
        <w:tc>
          <w:tcPr>
            <w:tcW w:w="5670" w:type="dxa"/>
          </w:tcPr>
          <w:p w:rsidR="00A13D9A" w:rsidRDefault="00A13D9A" w:rsidP="00321049">
            <w:pPr>
              <w:ind w:right="282"/>
            </w:pPr>
            <w:r w:rsidRPr="0003453E">
              <w:rPr>
                <w:b/>
                <w:noProof/>
                <w:lang w:val="en-US"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5" type="#_x0000_t75" style="width:126pt;height:66pt;visibility:visible">
                  <v:imagedata r:id="rId7" o:title=""/>
                </v:shape>
              </w:pict>
            </w:r>
          </w:p>
        </w:tc>
        <w:tc>
          <w:tcPr>
            <w:tcW w:w="4253" w:type="dxa"/>
          </w:tcPr>
          <w:p w:rsidR="00A13D9A" w:rsidRDefault="00A13D9A" w:rsidP="00321049">
            <w:pPr>
              <w:ind w:right="282"/>
              <w:jc w:val="right"/>
            </w:pPr>
          </w:p>
        </w:tc>
      </w:tr>
      <w:tr w:rsidR="00A13D9A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A13D9A" w:rsidRPr="002D7C05" w:rsidRDefault="00A13D9A" w:rsidP="00321049">
            <w:pPr>
              <w:pStyle w:val="Heading4"/>
              <w:ind w:right="-321"/>
              <w:rPr>
                <w:b w:val="0"/>
                <w:color w:val="808080"/>
              </w:rPr>
            </w:pPr>
          </w:p>
          <w:p w:rsidR="00A13D9A" w:rsidRPr="00A3369E" w:rsidRDefault="00A13D9A" w:rsidP="004D1937">
            <w:pPr>
              <w:pStyle w:val="Heading4"/>
              <w:ind w:right="-321"/>
              <w:rPr>
                <w:color w:val="808080"/>
              </w:rPr>
            </w:pPr>
            <w:r>
              <w:rPr>
                <w:color w:val="808080"/>
              </w:rPr>
              <w:t>SRD/MG</w:t>
            </w:r>
          </w:p>
        </w:tc>
        <w:tc>
          <w:tcPr>
            <w:tcW w:w="4253" w:type="dxa"/>
          </w:tcPr>
          <w:p w:rsidR="00A13D9A" w:rsidRPr="002D7C05" w:rsidRDefault="00A13D9A" w:rsidP="00321049">
            <w:pPr>
              <w:ind w:right="282"/>
              <w:rPr>
                <w:rFonts w:ascii="Arial" w:hAnsi="Arial" w:cs="Arial"/>
                <w:sz w:val="12"/>
              </w:rPr>
            </w:pPr>
          </w:p>
          <w:p w:rsidR="00A13D9A" w:rsidRPr="002D7C05" w:rsidRDefault="00A13D9A" w:rsidP="00321049">
            <w:pPr>
              <w:pStyle w:val="Heading4"/>
              <w:ind w:right="-321"/>
              <w:rPr>
                <w:b w:val="0"/>
              </w:rPr>
            </w:pPr>
          </w:p>
        </w:tc>
      </w:tr>
      <w:tr w:rsidR="00A13D9A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A13D9A" w:rsidRDefault="00A13D9A" w:rsidP="00321049">
            <w:pPr>
              <w:pStyle w:val="Heading4"/>
              <w:ind w:right="-321"/>
            </w:pPr>
          </w:p>
        </w:tc>
        <w:tc>
          <w:tcPr>
            <w:tcW w:w="4253" w:type="dxa"/>
          </w:tcPr>
          <w:p w:rsidR="00A13D9A" w:rsidRPr="002D7C05" w:rsidRDefault="00A13D9A" w:rsidP="00321049">
            <w:pPr>
              <w:pStyle w:val="Heading4"/>
              <w:ind w:right="-321"/>
              <w:rPr>
                <w:b w:val="0"/>
              </w:rPr>
            </w:pPr>
          </w:p>
        </w:tc>
      </w:tr>
      <w:tr w:rsidR="00A13D9A" w:rsidRPr="004C43DC" w:rsidTr="006778AE">
        <w:tblPrEx>
          <w:tblCellMar>
            <w:left w:w="108" w:type="dxa"/>
            <w:right w:w="108" w:type="dxa"/>
          </w:tblCellMar>
        </w:tblPrEx>
        <w:trPr>
          <w:trHeight w:val="377"/>
        </w:trPr>
        <w:tc>
          <w:tcPr>
            <w:tcW w:w="5670" w:type="dxa"/>
          </w:tcPr>
          <w:p w:rsidR="00A13D9A" w:rsidRPr="004C43DC" w:rsidRDefault="00A13D9A" w:rsidP="002055CD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53</w:t>
            </w:r>
            <w:r w:rsidRPr="004D1937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Meeting of SRD/MG</w:t>
            </w:r>
          </w:p>
          <w:p w:rsidR="00A13D9A" w:rsidRPr="004C43DC" w:rsidRDefault="00A13D9A" w:rsidP="004D1937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Biel/Switzerland</w:t>
            </w:r>
            <w:r w:rsidRPr="00A73F12">
              <w:rPr>
                <w:rFonts w:ascii="Arial" w:hAnsi="Arial"/>
                <w:b/>
                <w:sz w:val="24"/>
              </w:rPr>
              <w:t xml:space="preserve">, </w:t>
            </w:r>
            <w:r>
              <w:rPr>
                <w:rFonts w:ascii="Arial" w:hAnsi="Arial"/>
                <w:b/>
                <w:sz w:val="24"/>
              </w:rPr>
              <w:t>07 – 09 September 2011</w:t>
            </w:r>
          </w:p>
        </w:tc>
        <w:tc>
          <w:tcPr>
            <w:tcW w:w="4253" w:type="dxa"/>
          </w:tcPr>
          <w:p w:rsidR="00A13D9A" w:rsidRPr="002D7C05" w:rsidRDefault="00A13D9A" w:rsidP="002055CD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</w:p>
          <w:p w:rsidR="00A13D9A" w:rsidRPr="004C43DC" w:rsidRDefault="00A13D9A" w:rsidP="004D1937">
            <w:pPr>
              <w:spacing w:before="60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SRDMG(11)083</w:t>
            </w:r>
          </w:p>
        </w:tc>
      </w:tr>
      <w:tr w:rsidR="00A13D9A" w:rsidTr="006778AE">
        <w:tblPrEx>
          <w:tblCellMar>
            <w:left w:w="108" w:type="dxa"/>
            <w:right w:w="108" w:type="dxa"/>
          </w:tblCellMar>
        </w:tblPrEx>
        <w:tc>
          <w:tcPr>
            <w:tcW w:w="9923" w:type="dxa"/>
            <w:gridSpan w:val="2"/>
          </w:tcPr>
          <w:p w:rsidR="00A13D9A" w:rsidRPr="002D7C05" w:rsidRDefault="00A13D9A" w:rsidP="00321049">
            <w:pPr>
              <w:pStyle w:val="Heading4"/>
              <w:tabs>
                <w:tab w:val="left" w:pos="8789"/>
              </w:tabs>
              <w:rPr>
                <w:rFonts w:cs="Arial"/>
                <w:b w:val="0"/>
                <w:szCs w:val="24"/>
              </w:rPr>
            </w:pPr>
          </w:p>
          <w:p w:rsidR="00A13D9A" w:rsidRDefault="00A13D9A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 issued: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  <w:t>25 August 2011</w:t>
            </w:r>
          </w:p>
          <w:p w:rsidR="00A13D9A" w:rsidRPr="002D7C05" w:rsidRDefault="00A13D9A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A13D9A" w:rsidRDefault="00A13D9A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Source: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  <w:t>Germany</w:t>
            </w:r>
          </w:p>
          <w:p w:rsidR="00A13D9A" w:rsidRPr="002D7C05" w:rsidRDefault="00A13D9A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A13D9A" w:rsidRPr="00713C99" w:rsidRDefault="00A13D9A" w:rsidP="00713C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C99">
              <w:rPr>
                <w:rFonts w:ascii="Arial" w:hAnsi="Arial" w:cs="Arial"/>
                <w:b/>
                <w:sz w:val="24"/>
                <w:szCs w:val="24"/>
              </w:rPr>
              <w:t>Subject:</w:t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Resolution ITU-R 54</w:t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A13D9A" w:rsidRPr="00713C99" w:rsidRDefault="00A13D9A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>Draft amended Resolution as agreed within CPG PT E</w:t>
            </w:r>
          </w:p>
          <w:p w:rsidR="00A13D9A" w:rsidRDefault="00A13D9A" w:rsidP="00321049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13D9A" w:rsidRDefault="00A13D9A"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152.05pt;margin-top:9.7pt;width:36pt;height:17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">
            <v:textbox>
              <w:txbxContent>
                <w:p w:rsidR="00A13D9A" w:rsidRPr="002D7C05" w:rsidRDefault="00A13D9A">
                  <w:pPr>
                    <w:jc w:val="center"/>
                    <w:rPr>
                      <w:rFonts w:ascii="Arial" w:hAnsi="Arial" w:cs="Arial"/>
                      <w:lang w:val="en-IE"/>
                    </w:rPr>
                  </w:pPr>
                  <w:r w:rsidRPr="002D7C05">
                    <w:rPr>
                      <w:rFonts w:ascii="Arial" w:hAnsi="Arial" w:cs="Arial"/>
                      <w:lang w:val="en-IE"/>
                    </w:rPr>
                    <w:t>N</w:t>
                  </w:r>
                </w:p>
              </w:txbxContent>
            </v:textbox>
          </v:shape>
        </w:pict>
      </w:r>
    </w:p>
    <w:p w:rsidR="00A13D9A" w:rsidRPr="002D7C05" w:rsidRDefault="00A13D9A" w:rsidP="00AE264C">
      <w:pPr>
        <w:ind w:right="-852" w:hanging="540"/>
        <w:rPr>
          <w:rFonts w:ascii="Arial" w:hAnsi="Arial" w:cs="Arial"/>
        </w:rPr>
      </w:pPr>
      <w:r w:rsidRPr="002D7C05">
        <w:rPr>
          <w:rFonts w:ascii="Arial" w:hAnsi="Arial" w:cs="Arial"/>
        </w:rPr>
        <w:t>Passw</w:t>
      </w:r>
      <w:r>
        <w:rPr>
          <w:rFonts w:ascii="Arial" w:hAnsi="Arial" w:cs="Arial"/>
        </w:rPr>
        <w:t>ord protection required? (Y/N)</w:t>
      </w:r>
      <w:r>
        <w:rPr>
          <w:rStyle w:val="FootnoteReference"/>
          <w:rFonts w:ascii="Arial" w:hAnsi="Arial" w:cs="Arial"/>
        </w:rPr>
        <w:footnoteReference w:id="1"/>
      </w:r>
    </w:p>
    <w:p w:rsidR="00A13D9A" w:rsidRDefault="00A13D9A" w:rsidP="00AE264C">
      <w:pPr>
        <w:ind w:right="-852"/>
        <w:jc w:val="right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A13D9A" w:rsidTr="00321049">
        <w:tc>
          <w:tcPr>
            <w:tcW w:w="9923" w:type="dxa"/>
          </w:tcPr>
          <w:p w:rsidR="00A13D9A" w:rsidRPr="002B6D12" w:rsidRDefault="00A13D9A" w:rsidP="00321049">
            <w:pPr>
              <w:rPr>
                <w:rFonts w:ascii="Arial" w:hAnsi="Arial" w:cs="Arial"/>
              </w:rPr>
            </w:pPr>
          </w:p>
          <w:p w:rsidR="00A13D9A" w:rsidRDefault="00A13D9A" w:rsidP="00321049">
            <w:pPr>
              <w:pStyle w:val="Heading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Summary</w:t>
            </w:r>
          </w:p>
          <w:p w:rsidR="00A13D9A" w:rsidRPr="002B6D12" w:rsidRDefault="00A13D9A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A13D9A" w:rsidRDefault="00A13D9A" w:rsidP="008F0D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CPG PT E discussed the amendment of Resolution ITU-R 54 during its latest meeting in June 2011 based on a contribution from the Netherlands. The aim is to submit an appropriate ECP to RA-12.</w:t>
            </w:r>
          </w:p>
          <w:p w:rsidR="00A13D9A" w:rsidRDefault="00A13D9A" w:rsidP="008F0D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 has to be assumed that the SRD experts usually do not attend CPG PT E meetings, therefore the draft amended version should also be introduced to the SRD/MG.</w:t>
            </w:r>
          </w:p>
          <w:p w:rsidR="00A13D9A" w:rsidRPr="002B6D12" w:rsidRDefault="00A13D9A" w:rsidP="008F0D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WG FM is responsible for CEPT contributions on SRD issues to ITU-R WP 1B. SRD/MG (as tasked by WG FM) already provided a contribution to ITU-R WP 1B on the draft new Recommendation on “</w:t>
            </w:r>
            <w:r w:rsidRPr="00874E34">
              <w:rPr>
                <w:rFonts w:ascii="Arial" w:hAnsi="Arial" w:cs="Arial"/>
                <w:i/>
                <w:sz w:val="22"/>
                <w:szCs w:val="22"/>
              </w:rPr>
              <w:t>Frequency ranges for global or regional harmonization of short-range devices (SRDs)</w:t>
            </w:r>
            <w:r>
              <w:rPr>
                <w:rFonts w:ascii="Arial" w:hAnsi="Arial" w:cs="Arial"/>
                <w:sz w:val="22"/>
                <w:szCs w:val="22"/>
              </w:rPr>
              <w:t>” for its meeting in May 2011.</w:t>
            </w:r>
          </w:p>
          <w:p w:rsidR="00A13D9A" w:rsidRPr="00CB3476" w:rsidRDefault="00A13D9A" w:rsidP="003210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13D9A" w:rsidTr="00321049">
        <w:tc>
          <w:tcPr>
            <w:tcW w:w="9923" w:type="dxa"/>
          </w:tcPr>
          <w:p w:rsidR="00A13D9A" w:rsidRPr="002B6D12" w:rsidRDefault="00A13D9A" w:rsidP="000F1530">
            <w:pPr>
              <w:pStyle w:val="Heading3"/>
              <w:jc w:val="left"/>
              <w:rPr>
                <w:rFonts w:cs="Arial"/>
                <w:b w:val="0"/>
                <w:sz w:val="20"/>
              </w:rPr>
            </w:pPr>
          </w:p>
          <w:p w:rsidR="00A13D9A" w:rsidRDefault="00A13D9A" w:rsidP="00321049">
            <w:pPr>
              <w:pStyle w:val="Heading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Proposal</w:t>
            </w:r>
          </w:p>
          <w:p w:rsidR="00A13D9A" w:rsidRDefault="00A13D9A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A13D9A" w:rsidRPr="002B6D12" w:rsidRDefault="00A13D9A" w:rsidP="006869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Germany kindly invites the SRD/MG to consider the draft amended Resolution ITU-R 54 as provided in the Annex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and to provide its view to CPG PT E for its forthcoming meeting from </w:t>
            </w:r>
            <w:r>
              <w:rPr>
                <w:rFonts w:ascii="Arial" w:hAnsi="Arial" w:cs="Arial"/>
                <w:sz w:val="22"/>
                <w:szCs w:val="22"/>
              </w:rPr>
              <w:br/>
              <w:t>3 - 4 October 2011.</w:t>
            </w:r>
          </w:p>
          <w:p w:rsidR="00A13D9A" w:rsidRPr="00CB3476" w:rsidRDefault="00A13D9A" w:rsidP="00321049">
            <w:pPr>
              <w:rPr>
                <w:rFonts w:ascii="Arial" w:hAnsi="Arial" w:cs="Arial"/>
              </w:rPr>
            </w:pPr>
          </w:p>
        </w:tc>
      </w:tr>
      <w:tr w:rsidR="00A13D9A" w:rsidTr="00321049">
        <w:tc>
          <w:tcPr>
            <w:tcW w:w="9923" w:type="dxa"/>
          </w:tcPr>
          <w:p w:rsidR="00A13D9A" w:rsidRPr="00CB3476" w:rsidRDefault="00A13D9A" w:rsidP="00321049">
            <w:pPr>
              <w:rPr>
                <w:rFonts w:ascii="Arial" w:hAnsi="Arial" w:cs="Arial"/>
              </w:rPr>
            </w:pPr>
          </w:p>
          <w:p w:rsidR="00A13D9A" w:rsidRDefault="00A13D9A" w:rsidP="00321049">
            <w:pPr>
              <w:pStyle w:val="Heading3"/>
              <w:jc w:val="left"/>
            </w:pPr>
            <w:r w:rsidRPr="00CB3476">
              <w:t>Background</w:t>
            </w:r>
          </w:p>
          <w:p w:rsidR="00A13D9A" w:rsidRDefault="00A13D9A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A13D9A" w:rsidRPr="002B6D12" w:rsidRDefault="00A13D9A" w:rsidP="002D7C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WG FM discussions and conclusions during its 63</w:t>
            </w:r>
            <w:r w:rsidRPr="008F0D75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22"/>
                <w:szCs w:val="22"/>
              </w:rPr>
              <w:t xml:space="preserve"> meeting in Brussels, 19 - 23 May 2008 (see section 5.6.8.1 of the meeting Report):</w:t>
            </w:r>
          </w:p>
          <w:p w:rsidR="00A13D9A" w:rsidRPr="008F0D75" w:rsidRDefault="00A13D9A" w:rsidP="008F0D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“</w:t>
            </w:r>
            <w:r w:rsidRPr="008F0D75">
              <w:rPr>
                <w:rFonts w:ascii="Arial" w:hAnsi="Arial" w:cs="Arial"/>
                <w:sz w:val="22"/>
                <w:szCs w:val="22"/>
              </w:rPr>
              <w:t>A proposal for the organisation of the work within CEPT on the SRD related resolutions of ITU-R was submitted by France to the last meeting of SRD/MG (Doc. SRDMG(08)057). It was suggested by the document that;</w:t>
            </w:r>
          </w:p>
          <w:p w:rsidR="00A13D9A" w:rsidRPr="008F0D75" w:rsidRDefault="00A13D9A" w:rsidP="00874E34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8F0D75">
              <w:rPr>
                <w:rFonts w:ascii="Arial" w:hAnsi="Arial" w:cs="Arial"/>
                <w:sz w:val="22"/>
                <w:szCs w:val="22"/>
              </w:rPr>
              <w:t>The ITU-R resolution 54 on harmonisation of SRDs is under the responsibility of SRD/MG and should be undertaken within WP 1B of ITU-R. If needed, SE24 will provide reports or advice on the issue to SRD/MG. The CEPT contributions to WP 1B of ITU-R on ITU-R Resolution 54 are subject to the approval of SRD/MG.</w:t>
            </w:r>
          </w:p>
          <w:p w:rsidR="00A13D9A" w:rsidRPr="008F0D75" w:rsidRDefault="00A13D9A" w:rsidP="00874E34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8F0D75">
              <w:rPr>
                <w:rFonts w:ascii="Arial" w:hAnsi="Arial" w:cs="Arial"/>
                <w:sz w:val="22"/>
                <w:szCs w:val="22"/>
              </w:rPr>
              <w:t>The Agenda Item 1.22 of WRC-11, including ITU-R Resolution 963 on the impact of SRDs on radiocommunications services, is under the responsibility of CPG-PTA and will be undertaken within WP 1A of ITU-R. The CEPT contributions to WP 1A, possibly prepared by SE24, are subject to the review of CPG/PTA.</w:t>
            </w:r>
          </w:p>
          <w:p w:rsidR="00A13D9A" w:rsidRPr="008F0D75" w:rsidRDefault="00A13D9A" w:rsidP="008F0D75">
            <w:pPr>
              <w:rPr>
                <w:rFonts w:ascii="Arial" w:hAnsi="Arial" w:cs="Arial"/>
                <w:sz w:val="22"/>
                <w:szCs w:val="22"/>
              </w:rPr>
            </w:pPr>
            <w:r w:rsidRPr="008F0D75">
              <w:rPr>
                <w:rFonts w:ascii="Arial" w:hAnsi="Arial" w:cs="Arial"/>
                <w:sz w:val="22"/>
                <w:szCs w:val="22"/>
              </w:rPr>
              <w:t>The SRD/MG agreed to this suggestion and proposed to WG FM that SRD/MG should coordinate the CEPT activities on further harmonisation of SRDs (Resolution 54 related matters) at the ITU level within WP1B and SG1.</w:t>
            </w:r>
          </w:p>
          <w:p w:rsidR="00A13D9A" w:rsidRPr="002B6D12" w:rsidRDefault="00A13D9A" w:rsidP="008F0D75">
            <w:pPr>
              <w:rPr>
                <w:rFonts w:ascii="Arial" w:hAnsi="Arial" w:cs="Arial"/>
                <w:sz w:val="22"/>
                <w:szCs w:val="22"/>
              </w:rPr>
            </w:pPr>
            <w:r w:rsidRPr="008F0D75">
              <w:rPr>
                <w:rFonts w:ascii="Arial" w:hAnsi="Arial" w:cs="Arial"/>
                <w:sz w:val="22"/>
                <w:szCs w:val="22"/>
              </w:rPr>
              <w:t>WG FM endorsed the proposal provided that all submissions to WP 1B by SRD/MG should go through the WG FM approval, and requested SRD/MG to report WG FM regularly the progress on the issue within the ITU-R.</w:t>
            </w:r>
            <w:r>
              <w:rPr>
                <w:rFonts w:ascii="Arial" w:hAnsi="Arial" w:cs="Arial"/>
                <w:sz w:val="22"/>
                <w:szCs w:val="22"/>
              </w:rPr>
              <w:t>”</w:t>
            </w:r>
          </w:p>
          <w:p w:rsidR="00A13D9A" w:rsidRPr="00CB3476" w:rsidRDefault="00A13D9A" w:rsidP="003210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13D9A" w:rsidRDefault="00A13D9A" w:rsidP="00911813">
      <w:pPr>
        <w:ind w:left="-567"/>
        <w:rPr>
          <w:rFonts w:ascii="Arial" w:hAnsi="Arial" w:cs="Arial"/>
          <w:sz w:val="22"/>
          <w:szCs w:val="22"/>
        </w:rPr>
      </w:pPr>
    </w:p>
    <w:p w:rsidR="00A13D9A" w:rsidRDefault="00A13D9A" w:rsidP="00911813">
      <w:pPr>
        <w:ind w:left="-567"/>
        <w:rPr>
          <w:rFonts w:ascii="Arial" w:hAnsi="Arial" w:cs="Arial"/>
          <w:sz w:val="22"/>
          <w:szCs w:val="22"/>
        </w:rPr>
      </w:pPr>
    </w:p>
    <w:p w:rsidR="00A13D9A" w:rsidRDefault="00A13D9A" w:rsidP="00911813">
      <w:pPr>
        <w:ind w:left="-567"/>
        <w:rPr>
          <w:rFonts w:ascii="Arial" w:hAnsi="Arial" w:cs="Arial"/>
          <w:sz w:val="22"/>
          <w:szCs w:val="22"/>
        </w:rPr>
      </w:pPr>
      <w:r w:rsidRPr="0068698B">
        <w:rPr>
          <w:rFonts w:ascii="Arial" w:hAnsi="Arial" w:cs="Arial"/>
          <w:sz w:val="22"/>
          <w:szCs w:val="22"/>
          <w:u w:val="single"/>
        </w:rPr>
        <w:t>Annex:</w:t>
      </w:r>
      <w:r>
        <w:rPr>
          <w:rFonts w:ascii="Arial" w:hAnsi="Arial" w:cs="Arial"/>
          <w:sz w:val="22"/>
          <w:szCs w:val="22"/>
        </w:rPr>
        <w:tab/>
        <w:t>Draft amended Resolution ITU-R 54 (from CPG PT E, meeting in June 2011)</w:t>
      </w:r>
    </w:p>
    <w:p w:rsidR="00A13D9A" w:rsidRDefault="00A13D9A" w:rsidP="00911813">
      <w:pPr>
        <w:ind w:left="-567"/>
        <w:rPr>
          <w:rFonts w:ascii="Arial" w:hAnsi="Arial" w:cs="Arial"/>
          <w:sz w:val="22"/>
          <w:szCs w:val="22"/>
        </w:rPr>
      </w:pPr>
    </w:p>
    <w:sectPr w:rsidR="00A13D9A" w:rsidSect="00582118">
      <w:footnotePr>
        <w:numFmt w:val="chicago"/>
      </w:footnotePr>
      <w:pgSz w:w="11906" w:h="16838"/>
      <w:pgMar w:top="851" w:right="1797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D9A" w:rsidRDefault="00A13D9A">
      <w:r>
        <w:separator/>
      </w:r>
    </w:p>
  </w:endnote>
  <w:endnote w:type="continuationSeparator" w:id="0">
    <w:p w:rsidR="00A13D9A" w:rsidRDefault="00A13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D9A" w:rsidRDefault="00A13D9A">
      <w:r>
        <w:separator/>
      </w:r>
    </w:p>
  </w:footnote>
  <w:footnote w:type="continuationSeparator" w:id="0">
    <w:p w:rsidR="00A13D9A" w:rsidRDefault="00A13D9A">
      <w:r>
        <w:continuationSeparator/>
      </w:r>
    </w:p>
  </w:footnote>
  <w:footnote w:id="1">
    <w:p w:rsidR="00A13D9A" w:rsidRDefault="00A13D9A">
      <w:pPr>
        <w:pStyle w:val="FootnoteText"/>
      </w:pPr>
      <w:r w:rsidRPr="002D7C05">
        <w:rPr>
          <w:rStyle w:val="FootnoteReference"/>
          <w:rFonts w:ascii="Arial" w:hAnsi="Arial" w:cs="Arial"/>
        </w:rPr>
        <w:footnoteRef/>
      </w:r>
      <w:r w:rsidRPr="002D7C05">
        <w:rPr>
          <w:rFonts w:ascii="Arial" w:hAnsi="Arial" w:cs="Arial"/>
        </w:rPr>
        <w:t xml:space="preserve"> ECC policy is that in general all documents should be publicly available unless the author of the document requires that it be restricted to ECC family participants only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55ED3"/>
    <w:multiLevelType w:val="hybridMultilevel"/>
    <w:tmpl w:val="67F0C2F2"/>
    <w:lvl w:ilvl="0" w:tplc="5CB4FA68">
      <w:start w:val="1"/>
      <w:numFmt w:val="decimal"/>
      <w:pStyle w:val="bodyChar"/>
      <w:lvlText w:val="(%1)"/>
      <w:lvlJc w:val="left"/>
      <w:pPr>
        <w:tabs>
          <w:tab w:val="num" w:pos="900"/>
        </w:tabs>
        <w:ind w:left="16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6C683978">
      <w:start w:val="1"/>
      <w:numFmt w:val="lowerLetter"/>
      <w:pStyle w:val="bodyCharCharCharChar"/>
      <w:lvlText w:val="(%2)"/>
      <w:lvlJc w:val="left"/>
      <w:pPr>
        <w:tabs>
          <w:tab w:val="num" w:pos="1080"/>
        </w:tabs>
        <w:ind w:left="18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FCC9BB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B6555C"/>
    <w:multiLevelType w:val="singleLevel"/>
    <w:tmpl w:val="0E4854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3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228"/>
    <w:rsid w:val="00011374"/>
    <w:rsid w:val="00014423"/>
    <w:rsid w:val="0003453E"/>
    <w:rsid w:val="0003633D"/>
    <w:rsid w:val="00061345"/>
    <w:rsid w:val="000818BB"/>
    <w:rsid w:val="000A4D12"/>
    <w:rsid w:val="000F1530"/>
    <w:rsid w:val="001237AC"/>
    <w:rsid w:val="00150EEE"/>
    <w:rsid w:val="00167004"/>
    <w:rsid w:val="0019722E"/>
    <w:rsid w:val="002055CD"/>
    <w:rsid w:val="002276FF"/>
    <w:rsid w:val="002549A2"/>
    <w:rsid w:val="002A579C"/>
    <w:rsid w:val="002B6D12"/>
    <w:rsid w:val="002D7C05"/>
    <w:rsid w:val="00317836"/>
    <w:rsid w:val="00321049"/>
    <w:rsid w:val="003C423C"/>
    <w:rsid w:val="003F208B"/>
    <w:rsid w:val="00424A95"/>
    <w:rsid w:val="004A341D"/>
    <w:rsid w:val="004C43DC"/>
    <w:rsid w:val="004D1937"/>
    <w:rsid w:val="005131B2"/>
    <w:rsid w:val="005413C2"/>
    <w:rsid w:val="00553188"/>
    <w:rsid w:val="005720F7"/>
    <w:rsid w:val="00582118"/>
    <w:rsid w:val="005C1416"/>
    <w:rsid w:val="00604200"/>
    <w:rsid w:val="00635A14"/>
    <w:rsid w:val="00677130"/>
    <w:rsid w:val="006778AE"/>
    <w:rsid w:val="0068698B"/>
    <w:rsid w:val="006C5AE8"/>
    <w:rsid w:val="006F1BC8"/>
    <w:rsid w:val="006F20DA"/>
    <w:rsid w:val="0070326D"/>
    <w:rsid w:val="00707665"/>
    <w:rsid w:val="00713C99"/>
    <w:rsid w:val="00744E0F"/>
    <w:rsid w:val="00745228"/>
    <w:rsid w:val="00746570"/>
    <w:rsid w:val="007E151D"/>
    <w:rsid w:val="007F0F43"/>
    <w:rsid w:val="008032A1"/>
    <w:rsid w:val="00822077"/>
    <w:rsid w:val="0085336B"/>
    <w:rsid w:val="00874E34"/>
    <w:rsid w:val="008F0D75"/>
    <w:rsid w:val="00905096"/>
    <w:rsid w:val="00911813"/>
    <w:rsid w:val="0092472D"/>
    <w:rsid w:val="00941555"/>
    <w:rsid w:val="009463B1"/>
    <w:rsid w:val="00951FBD"/>
    <w:rsid w:val="00963D8D"/>
    <w:rsid w:val="009A0FAE"/>
    <w:rsid w:val="009A558A"/>
    <w:rsid w:val="009D13D4"/>
    <w:rsid w:val="00A13D9A"/>
    <w:rsid w:val="00A3369E"/>
    <w:rsid w:val="00A73F12"/>
    <w:rsid w:val="00A969FD"/>
    <w:rsid w:val="00AC25FE"/>
    <w:rsid w:val="00AE264C"/>
    <w:rsid w:val="00AF46BF"/>
    <w:rsid w:val="00B13A3C"/>
    <w:rsid w:val="00B429B6"/>
    <w:rsid w:val="00B84848"/>
    <w:rsid w:val="00B94107"/>
    <w:rsid w:val="00C1527E"/>
    <w:rsid w:val="00CB3476"/>
    <w:rsid w:val="00D25E41"/>
    <w:rsid w:val="00D90D5C"/>
    <w:rsid w:val="00DA7D43"/>
    <w:rsid w:val="00DD1AB9"/>
    <w:rsid w:val="00DD71D0"/>
    <w:rsid w:val="00E8002A"/>
    <w:rsid w:val="00E92805"/>
    <w:rsid w:val="00F42067"/>
    <w:rsid w:val="00F55356"/>
    <w:rsid w:val="00F75D27"/>
    <w:rsid w:val="00F815A6"/>
    <w:rsid w:val="00FA535A"/>
    <w:rsid w:val="00FB5CD3"/>
    <w:rsid w:val="00FB6691"/>
    <w:rsid w:val="00FC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7E"/>
    <w:rPr>
      <w:sz w:val="20"/>
      <w:szCs w:val="20"/>
      <w:lang w:val="en-GB" w:eastAsia="de-D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1527E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1527E"/>
    <w:pPr>
      <w:keepNext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F1555"/>
    <w:rPr>
      <w:rFonts w:asciiTheme="majorHAnsi" w:eastAsiaTheme="majorEastAsia" w:hAnsiTheme="majorHAnsi" w:cstheme="majorBidi"/>
      <w:b/>
      <w:bCs/>
      <w:sz w:val="26"/>
      <w:szCs w:val="26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555"/>
    <w:rPr>
      <w:rFonts w:asciiTheme="minorHAnsi" w:eastAsiaTheme="minorEastAsia" w:hAnsiTheme="minorHAnsi" w:cstheme="minorBidi"/>
      <w:b/>
      <w:bCs/>
      <w:sz w:val="28"/>
      <w:szCs w:val="28"/>
      <w:lang w:val="en-GB" w:eastAsia="de-DE"/>
    </w:rPr>
  </w:style>
  <w:style w:type="paragraph" w:styleId="FootnoteText">
    <w:name w:val="footnote text"/>
    <w:basedOn w:val="Normal"/>
    <w:link w:val="FootnoteTextChar"/>
    <w:uiPriority w:val="99"/>
    <w:semiHidden/>
    <w:rsid w:val="00C1527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1555"/>
    <w:rPr>
      <w:sz w:val="20"/>
      <w:szCs w:val="20"/>
      <w:lang w:val="en-GB" w:eastAsia="de-DE"/>
    </w:rPr>
  </w:style>
  <w:style w:type="paragraph" w:styleId="Header">
    <w:name w:val="header"/>
    <w:basedOn w:val="Normal"/>
    <w:link w:val="HeaderChar"/>
    <w:uiPriority w:val="99"/>
    <w:rsid w:val="00C1527E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F1555"/>
    <w:rPr>
      <w:sz w:val="20"/>
      <w:szCs w:val="20"/>
      <w:lang w:val="en-GB" w:eastAsia="de-DE"/>
    </w:rPr>
  </w:style>
  <w:style w:type="paragraph" w:styleId="Footer">
    <w:name w:val="footer"/>
    <w:basedOn w:val="Normal"/>
    <w:link w:val="FooterChar"/>
    <w:uiPriority w:val="99"/>
    <w:rsid w:val="00C1527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82118"/>
    <w:rPr>
      <w:rFonts w:cs="Times New Roman"/>
      <w:lang w:val="en-GB" w:eastAsia="de-DE"/>
    </w:rPr>
  </w:style>
  <w:style w:type="paragraph" w:customStyle="1" w:styleId="CharChar">
    <w:name w:val="Char Char"/>
    <w:basedOn w:val="Normal"/>
    <w:uiPriority w:val="99"/>
    <w:rsid w:val="00C1527E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Normal"/>
    <w:uiPriority w:val="99"/>
    <w:semiHidden/>
    <w:rsid w:val="00C1527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rsid w:val="005821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82118"/>
    <w:rPr>
      <w:rFonts w:ascii="Tahoma" w:hAnsi="Tahoma" w:cs="Tahoma"/>
      <w:sz w:val="16"/>
      <w:szCs w:val="16"/>
      <w:lang w:val="en-GB" w:eastAsia="de-DE"/>
    </w:rPr>
  </w:style>
  <w:style w:type="character" w:styleId="FootnoteReference">
    <w:name w:val="footnote reference"/>
    <w:basedOn w:val="DefaultParagraphFont"/>
    <w:uiPriority w:val="99"/>
    <w:rsid w:val="002D7C0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FC793A"/>
    <w:rPr>
      <w:rFonts w:cs="Times New Roman"/>
      <w:color w:val="0000FF"/>
      <w:u w:val="single"/>
    </w:rPr>
  </w:style>
  <w:style w:type="paragraph" w:customStyle="1" w:styleId="bodyCharCharCharChar">
    <w:name w:val="body Char Char Char Char"/>
    <w:basedOn w:val="Normal"/>
    <w:uiPriority w:val="99"/>
    <w:rsid w:val="008F0D75"/>
    <w:pPr>
      <w:numPr>
        <w:ilvl w:val="1"/>
        <w:numId w:val="4"/>
      </w:numPr>
      <w:tabs>
        <w:tab w:val="clear" w:pos="1080"/>
      </w:tabs>
      <w:spacing w:line="360" w:lineRule="auto"/>
      <w:ind w:left="0" w:firstLine="0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odyChar">
    <w:name w:val="body Char"/>
    <w:basedOn w:val="Normal"/>
    <w:uiPriority w:val="99"/>
    <w:rsid w:val="008F0D75"/>
    <w:pPr>
      <w:numPr>
        <w:numId w:val="4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390</Words>
  <Characters>2229</Characters>
  <Application>Microsoft Office Outlook</Application>
  <DocSecurity>0</DocSecurity>
  <Lines>0</Lines>
  <Paragraphs>0</Paragraphs>
  <ScaleCrop>false</ScaleCrop>
  <Company>BNetzA Germany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SRD/MG #53, September 2011</dc:title>
  <dc:subject>ITU-R RES 54</dc:subject>
  <dc:creator>Thomas.Weilacher@BNetzA.de</dc:creator>
  <cp:keywords>Input</cp:keywords>
  <dc:description/>
  <cp:lastModifiedBy>Thomas Weber</cp:lastModifiedBy>
  <cp:revision>2</cp:revision>
  <cp:lastPrinted>2011-08-16T08:29:00Z</cp:lastPrinted>
  <dcterms:created xsi:type="dcterms:W3CDTF">2011-08-26T06:36:00Z</dcterms:created>
  <dcterms:modified xsi:type="dcterms:W3CDTF">2011-08-26T06:36:00Z</dcterms:modified>
</cp:coreProperties>
</file>